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BFF" w:rsidRDefault="001A4BFF">
      <w:r>
        <w:t xml:space="preserve">Não houve a emissão do Parecer Prévio pelo TCE/RJ, referente ao exercício de 2024, até a presente data. Informação atualizada em 22/11/2025 </w:t>
      </w:r>
    </w:p>
    <w:sectPr w:rsidR="001A4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FF"/>
    <w:rsid w:val="001A4BFF"/>
    <w:rsid w:val="007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CCBD"/>
  <w15:chartTrackingRefBased/>
  <w15:docId w15:val="{6AD98FBF-7859-4A19-8F9D-A289AF0D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B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B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4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B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4B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B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massahiko hattori</dc:creator>
  <cp:keywords/>
  <dc:description/>
  <cp:lastModifiedBy>wilson massahiko hattori</cp:lastModifiedBy>
  <cp:revision>1</cp:revision>
  <dcterms:created xsi:type="dcterms:W3CDTF">2025-12-04T14:42:00Z</dcterms:created>
  <dcterms:modified xsi:type="dcterms:W3CDTF">2025-12-04T14:44:00Z</dcterms:modified>
</cp:coreProperties>
</file>